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403" w:rsidRPr="00183403" w:rsidRDefault="00183403" w:rsidP="00183403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proofErr w:type="gramStart"/>
      <w:r w:rsidRPr="00183403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ЗАПАДНОЕВРОПЕЙСКАЯ КЛАССИКА В ПЕРЕЛОЖЕНИЯХ Г.ТУКАЯ</w:t>
      </w:r>
      <w:proofErr w:type="gramEnd"/>
    </w:p>
    <w:p w:rsidR="00183403" w:rsidRPr="00183403" w:rsidRDefault="00183403" w:rsidP="0018340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18340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Талгат</w:t>
      </w:r>
      <w:proofErr w:type="spellEnd"/>
      <w:r w:rsidRPr="0018340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18340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Набиевич</w:t>
      </w:r>
      <w:proofErr w:type="spellEnd"/>
      <w:r w:rsidRPr="0018340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18340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Галиуллин</w:t>
      </w:r>
      <w:proofErr w:type="spellEnd"/>
      <w:r w:rsidRPr="0018340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183403" w:rsidRPr="00183403" w:rsidRDefault="00183403" w:rsidP="0018340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8340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Казанский федеральный университет,</w:t>
      </w:r>
    </w:p>
    <w:p w:rsidR="00183403" w:rsidRPr="00183403" w:rsidRDefault="00183403" w:rsidP="0018340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8340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Россия, 420008, </w:t>
      </w:r>
      <w:proofErr w:type="spellStart"/>
      <w:r w:rsidRPr="0018340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</w:t>
      </w:r>
      <w:proofErr w:type="gramStart"/>
      <w:r w:rsidRPr="0018340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.К</w:t>
      </w:r>
      <w:proofErr w:type="gramEnd"/>
      <w:r w:rsidRPr="0018340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азань</w:t>
      </w:r>
      <w:proofErr w:type="spellEnd"/>
      <w:r w:rsidRPr="0018340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18340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ул.Кремлевская</w:t>
      </w:r>
      <w:proofErr w:type="spellEnd"/>
      <w:r w:rsidRPr="0018340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д.18,</w:t>
      </w:r>
    </w:p>
    <w:p w:rsidR="00183403" w:rsidRPr="00183403" w:rsidRDefault="00183403" w:rsidP="0018340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8340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tatlit@mail.ru</w:t>
      </w:r>
    </w:p>
    <w:p w:rsidR="00183403" w:rsidRPr="00183403" w:rsidRDefault="00183403" w:rsidP="0018340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8340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183403" w:rsidRPr="00183403" w:rsidRDefault="00183403" w:rsidP="0018340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18340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Милеуша</w:t>
      </w:r>
      <w:proofErr w:type="spellEnd"/>
      <w:r w:rsidRPr="0018340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18340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Мухаметзяновна</w:t>
      </w:r>
      <w:proofErr w:type="spellEnd"/>
      <w:r w:rsidRPr="0018340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18340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Хабутдинова</w:t>
      </w:r>
      <w:proofErr w:type="spellEnd"/>
      <w:r w:rsidRPr="0018340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183403" w:rsidRPr="00183403" w:rsidRDefault="00183403" w:rsidP="0018340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8340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Казанский федеральный университет,</w:t>
      </w:r>
    </w:p>
    <w:p w:rsidR="00183403" w:rsidRPr="00183403" w:rsidRDefault="00183403" w:rsidP="0018340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8340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Россия, 420008, </w:t>
      </w:r>
      <w:proofErr w:type="spellStart"/>
      <w:r w:rsidRPr="0018340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</w:t>
      </w:r>
      <w:proofErr w:type="gramStart"/>
      <w:r w:rsidRPr="0018340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.К</w:t>
      </w:r>
      <w:proofErr w:type="gramEnd"/>
      <w:r w:rsidRPr="0018340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азань</w:t>
      </w:r>
      <w:proofErr w:type="spellEnd"/>
      <w:r w:rsidRPr="0018340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18340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ул.Кремлевская</w:t>
      </w:r>
      <w:proofErr w:type="spellEnd"/>
      <w:r w:rsidRPr="0018340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д.18,</w:t>
      </w:r>
    </w:p>
    <w:p w:rsidR="00183403" w:rsidRPr="00183403" w:rsidRDefault="00183403" w:rsidP="0018340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8340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mileuscha@mail.ru</w:t>
      </w:r>
    </w:p>
    <w:p w:rsidR="00183403" w:rsidRPr="00183403" w:rsidRDefault="00183403" w:rsidP="0018340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8340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183403" w:rsidRPr="00183403" w:rsidRDefault="00183403" w:rsidP="0018340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8340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Цель настоящей статьи – исследование вольных переводов татарского народного поэта </w:t>
      </w:r>
      <w:proofErr w:type="spellStart"/>
      <w:r w:rsidRPr="0018340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Г.Тукая</w:t>
      </w:r>
      <w:proofErr w:type="spellEnd"/>
      <w:r w:rsidRPr="0018340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(1886-1913) с точки зрения эстетической интерференции. В работе выявлены художественные особенности переводов поэта западноевропейской классики. В ходе анализа доказано, что </w:t>
      </w:r>
      <w:proofErr w:type="gramStart"/>
      <w:r w:rsidRPr="0018340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переложения, созданные </w:t>
      </w:r>
      <w:proofErr w:type="spellStart"/>
      <w:r w:rsidRPr="0018340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Г.Тукаем</w:t>
      </w:r>
      <w:proofErr w:type="spellEnd"/>
      <w:proofErr w:type="gramEnd"/>
      <w:r w:rsidRPr="0018340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на основе русских переводов стихотворений Шекспира, Байрона, Шиллера, Гете, Гейне, приобщили татарского читателя к лучшим достижениям мировой цивилизации и обогатили национальную поэзию ХХ века новыми возможностями раскрытия духовного мира человека в его сложных связях с общественной средой.</w:t>
      </w:r>
    </w:p>
    <w:p w:rsidR="00183403" w:rsidRPr="00183403" w:rsidRDefault="00183403" w:rsidP="0018340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8340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183403" w:rsidRPr="00183403" w:rsidRDefault="00183403" w:rsidP="0018340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8340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Ключевые </w:t>
      </w:r>
      <w:proofErr w:type="spellStart"/>
      <w:r w:rsidRPr="0018340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слова:</w:t>
      </w:r>
      <w:r w:rsidRPr="0018340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мировая</w:t>
      </w:r>
      <w:proofErr w:type="spellEnd"/>
      <w:r w:rsidRPr="0018340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цивилизация</w:t>
      </w:r>
      <w:r w:rsidRPr="0018340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 </w:t>
      </w:r>
      <w:r w:rsidRPr="0018340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лиризм, национальная поэзия, стиховое изящество, литературный процесс, татарская литература, </w:t>
      </w:r>
      <w:proofErr w:type="spellStart"/>
      <w:r w:rsidRPr="0018340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Габдулла</w:t>
      </w:r>
      <w:proofErr w:type="spellEnd"/>
      <w:proofErr w:type="gramStart"/>
      <w:r w:rsidRPr="0018340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Т</w:t>
      </w:r>
      <w:proofErr w:type="gramEnd"/>
      <w:r w:rsidRPr="0018340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укай, эстетическая интерференция.</w:t>
      </w:r>
    </w:p>
    <w:p w:rsidR="00183403" w:rsidRPr="00183403" w:rsidRDefault="00183403" w:rsidP="0018340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8340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183403" w:rsidRPr="00183403" w:rsidRDefault="00183403" w:rsidP="0018340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183403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версия)﻿</w:t>
        </w:r>
      </w:hyperlink>
    </w:p>
    <w:p w:rsidR="00750FDF" w:rsidRDefault="00183403"/>
    <w:p w:rsidR="00183403" w:rsidRDefault="00183403">
      <w:hyperlink r:id="rId7" w:history="1">
        <w:r w:rsidRPr="003007F7">
          <w:rPr>
            <w:rStyle w:val="a3"/>
          </w:rPr>
          <w:t>https://kpfu.ru/zapadnoevropejskaya-klassika-v-perelozheniyah.html</w:t>
        </w:r>
      </w:hyperlink>
    </w:p>
    <w:p w:rsidR="00183403" w:rsidRDefault="00183403">
      <w:hyperlink r:id="rId8" w:history="1">
        <w:r w:rsidRPr="003007F7">
          <w:rPr>
            <w:rStyle w:val="a3"/>
          </w:rPr>
          <w:t>https://kpfu.ru/portal/docs/F378467068/04.pdf</w:t>
        </w:r>
      </w:hyperlink>
    </w:p>
    <w:p w:rsidR="00183403" w:rsidRPr="00183403" w:rsidRDefault="00183403" w:rsidP="0018340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18340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183403" w:rsidRPr="00183403" w:rsidRDefault="00183403" w:rsidP="0018340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18340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183403" w:rsidRPr="00183403" w:rsidRDefault="00183403" w:rsidP="0018340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18340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183403" w:rsidRPr="00183403" w:rsidRDefault="00183403" w:rsidP="0018340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18340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183403" w:rsidRPr="00183403" w:rsidRDefault="00183403" w:rsidP="0018340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18340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183403" w:rsidRPr="00183403" w:rsidRDefault="00183403" w:rsidP="0018340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18340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18340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18340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183403" w:rsidRPr="00183403" w:rsidRDefault="00183403" w:rsidP="0018340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18340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183403" w:rsidRPr="00183403" w:rsidRDefault="00183403" w:rsidP="0018340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18340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183403" w:rsidRPr="00183403" w:rsidRDefault="00183403" w:rsidP="0018340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18340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183403" w:rsidRDefault="00183403">
      <w:bookmarkStart w:id="0" w:name="_GoBack"/>
      <w:bookmarkEnd w:id="0"/>
    </w:p>
    <w:sectPr w:rsidR="001834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E23E1B"/>
    <w:multiLevelType w:val="multilevel"/>
    <w:tmpl w:val="A664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516"/>
    <w:rsid w:val="00016516"/>
    <w:rsid w:val="00183403"/>
    <w:rsid w:val="00630516"/>
    <w:rsid w:val="00684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834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8340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0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34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378467068/04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zapadnoevropejskaya-klassika-v-perelozheniyah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378467068/04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360</Words>
  <Characters>2055</Characters>
  <Application>Microsoft Office Word</Application>
  <DocSecurity>0</DocSecurity>
  <Lines>17</Lines>
  <Paragraphs>4</Paragraphs>
  <ScaleCrop>false</ScaleCrop>
  <Company/>
  <LinksUpToDate>false</LinksUpToDate>
  <CharactersWithSpaces>2411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2018-07-04T08:14:00Z</dcterms:created>
  <dcterms:modified xsi:type="dcterms:W3CDTF">2018-07-04T08:14:00Z</dcterms:modified>
</cp:coreProperties>
</file>